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广西经贸高级技工学校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  <w:lang w:val="en-US" w:eastAsia="zh-CN"/>
        </w:rPr>
        <w:t>7</w:t>
      </w:r>
      <w:r>
        <w:rPr>
          <w:rFonts w:hint="eastAsia"/>
          <w:b/>
          <w:bCs/>
          <w:sz w:val="44"/>
          <w:szCs w:val="44"/>
        </w:rPr>
        <w:t>年招</w:t>
      </w:r>
      <w:r>
        <w:rPr>
          <w:rFonts w:hint="eastAsia"/>
          <w:b/>
          <w:bCs/>
          <w:sz w:val="44"/>
          <w:szCs w:val="44"/>
          <w:lang w:eastAsia="zh-CN"/>
        </w:rPr>
        <w:t>聘非实名制工作人员</w:t>
      </w:r>
      <w:r>
        <w:rPr>
          <w:rFonts w:hint="eastAsia"/>
          <w:b/>
          <w:bCs/>
          <w:sz w:val="44"/>
          <w:szCs w:val="44"/>
        </w:rPr>
        <w:t>简章</w:t>
      </w:r>
    </w:p>
    <w:p>
      <w:r>
        <w:rPr>
          <w:rFonts w:hint="eastAsia"/>
        </w:rPr>
        <w:t xml:space="preserve">                                                    </w:t>
      </w:r>
    </w:p>
    <w:p>
      <w:pPr>
        <w:ind w:firstLine="485" w:firstLineChars="23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广西经贸高级技工学校创建于1978年，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顺利通过</w:t>
      </w:r>
      <w:r>
        <w:rPr>
          <w:rFonts w:hint="eastAsia" w:ascii="仿宋" w:hAnsi="仿宋" w:eastAsia="仿宋" w:cs="仿宋"/>
          <w:sz w:val="28"/>
          <w:szCs w:val="28"/>
        </w:rPr>
        <w:t>技师学院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评估，</w:t>
      </w:r>
      <w:r>
        <w:rPr>
          <w:rFonts w:hint="eastAsia" w:ascii="仿宋" w:hAnsi="仿宋" w:eastAsia="仿宋" w:cs="仿宋"/>
          <w:sz w:val="28"/>
          <w:szCs w:val="28"/>
        </w:rPr>
        <w:t>是自治区直属公办国家级重点技工学校，座落在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“西江经济带”、“粤桂合作特别试验区”</w:t>
      </w:r>
      <w:r>
        <w:rPr>
          <w:rFonts w:hint="eastAsia" w:ascii="仿宋" w:hAnsi="仿宋" w:eastAsia="仿宋" w:cs="仿宋"/>
          <w:sz w:val="28"/>
          <w:szCs w:val="28"/>
        </w:rPr>
        <w:t>核心城市梧州市，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毗邻珠三角，</w:t>
      </w:r>
      <w:r>
        <w:rPr>
          <w:rFonts w:hint="eastAsia" w:ascii="仿宋" w:hAnsi="仿宋" w:eastAsia="仿宋" w:cs="仿宋"/>
          <w:sz w:val="28"/>
          <w:szCs w:val="28"/>
        </w:rPr>
        <w:t>南广高铁、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高速公路、</w:t>
      </w:r>
      <w:r>
        <w:rPr>
          <w:rFonts w:hint="eastAsia" w:ascii="仿宋" w:hAnsi="仿宋" w:eastAsia="仿宋" w:cs="仿宋"/>
          <w:sz w:val="28"/>
          <w:szCs w:val="28"/>
        </w:rPr>
        <w:t>梧州机场无缝衔接，交通十分便利。校园占地面积150亩，环境优美，教学生活设施设备配套齐全。办学三十多年来，规模不断扩大，开设有近20个专业，现有在校生6000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人，先后荣获“自治区文明单位” 、“德育先进单位” 、“自治区示范职校”、“卫生优秀学校”等光荣称号，设立有国家职业技能鉴定所、电子商务考试站及全国计算机高新技术（ATA）等级考试站，是国家级高技能人才培训基地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学校教育</w:t>
      </w:r>
      <w:r>
        <w:rPr>
          <w:rFonts w:hint="eastAsia" w:ascii="仿宋" w:hAnsi="仿宋" w:eastAsia="仿宋" w:cs="仿宋"/>
          <w:sz w:val="28"/>
          <w:szCs w:val="28"/>
        </w:rPr>
        <w:t>发展需要，招聘以下岗位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工作人员。</w:t>
      </w:r>
    </w:p>
    <w:tbl>
      <w:tblPr>
        <w:tblStyle w:val="13"/>
        <w:tblpPr w:leftFromText="180" w:rightFromText="180" w:vertAnchor="page" w:horzAnchor="page" w:tblpX="1090" w:tblpY="8890"/>
        <w:tblOverlap w:val="never"/>
        <w:tblW w:w="102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732"/>
        <w:gridCol w:w="613"/>
        <w:gridCol w:w="2169"/>
        <w:gridCol w:w="2740"/>
        <w:gridCol w:w="8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服装设计教师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服装设计与工艺类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具有工作经验者优先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具有工作经验者优先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汽修教师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车辆工程类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具有工作经验者优先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具有工作经验者优先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德育教师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思想政治、哲学类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具有工作经验者优先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身高178CM及以上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科室干事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中文、新闻学类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艺术教育教学实训室管理员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电子技术类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专或中技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具有高级工职业资格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智能制造实训室管理员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机电、数控类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大专毕业以上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</w:t>
            </w:r>
            <w:r>
              <w:rPr>
                <w:rStyle w:val="19"/>
                <w:lang w:val="en-US" w:eastAsia="zh-CN" w:bidi="ar"/>
              </w:rPr>
              <w:t>电工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电工电子类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中职以上学历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具有维修电工高级工职业资格、持有电工上岗位资格证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</w:tbl>
    <w:p>
      <w:pPr>
        <w:numPr>
          <w:ilvl w:val="0"/>
          <w:numId w:val="1"/>
        </w:num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招聘岗位、人数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二、</w:t>
      </w:r>
      <w:r>
        <w:rPr>
          <w:rStyle w:val="3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薪资待遇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000-6000元，正式聘用后执行国家规定缴交社会保险。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三、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招聘</w:t>
      </w:r>
      <w:r>
        <w:rPr>
          <w:rFonts w:hint="eastAsia" w:ascii="仿宋" w:hAnsi="仿宋" w:eastAsia="仿宋" w:cs="仿宋"/>
          <w:b/>
          <w:sz w:val="28"/>
          <w:szCs w:val="28"/>
        </w:rPr>
        <w:t>方式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报名截止时间：2017年12月10日。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报名方式：1.网上报名。邮箱：gxjmxx123@163.com（温馨提示：邮件请注明报考岗位）。2.邮寄报名。地址：梧州市龙圩区广信路358号广西经贸高级技工学校组织人事科，邮编：543199。3.亦可直接到本单位组织人事科报名。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（三）报名材料：报名时提交个人简历及毕业证、学位证相关证书复印件。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（四）资格审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查、择优聘用。初审符合条件者，在报名截止日10个工作日左右通知面试。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面试时请携带个人身份证及其他相关证书原件（如：教师资格证、职称证书、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获奖证书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等）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初审没有通过的,不另行通知，报名材料不予退回。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（五）联系方式。电话：0774-2691508，联系人：潘老师、马老师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ind w:lef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ind w:lef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ind w:lef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广西经贸高级技工学校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type w:val="continuous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2114"/>
    <w:multiLevelType w:val="singleLevel"/>
    <w:tmpl w:val="59DB211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0342"/>
    <w:rsid w:val="00270648"/>
    <w:rsid w:val="00283377"/>
    <w:rsid w:val="00472B66"/>
    <w:rsid w:val="00475F2F"/>
    <w:rsid w:val="00761313"/>
    <w:rsid w:val="008B5452"/>
    <w:rsid w:val="008C1700"/>
    <w:rsid w:val="00E0686A"/>
    <w:rsid w:val="00F43297"/>
    <w:rsid w:val="01812ACC"/>
    <w:rsid w:val="02247F28"/>
    <w:rsid w:val="0A1846BE"/>
    <w:rsid w:val="15827529"/>
    <w:rsid w:val="20631687"/>
    <w:rsid w:val="342C75C9"/>
    <w:rsid w:val="3BD51809"/>
    <w:rsid w:val="459F4964"/>
    <w:rsid w:val="4BAD213F"/>
    <w:rsid w:val="4C1F7E98"/>
    <w:rsid w:val="54621C5A"/>
    <w:rsid w:val="57F640AD"/>
    <w:rsid w:val="5A7C5374"/>
    <w:rsid w:val="5D7A5DE9"/>
    <w:rsid w:val="5EB659B3"/>
    <w:rsid w:val="63250FF9"/>
    <w:rsid w:val="634A2CF1"/>
    <w:rsid w:val="64333F48"/>
    <w:rsid w:val="6AEA5C76"/>
    <w:rsid w:val="794D48C1"/>
    <w:rsid w:val="7A190342"/>
    <w:rsid w:val="7CB845C8"/>
    <w:rsid w:val="7F0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5C5C5C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Variable"/>
    <w:basedOn w:val="2"/>
    <w:qFormat/>
    <w:uiPriority w:val="0"/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character" w:styleId="9">
    <w:name w:val="HTML Code"/>
    <w:basedOn w:val="2"/>
    <w:qFormat/>
    <w:uiPriority w:val="0"/>
    <w:rPr>
      <w:rFonts w:ascii="Courier New" w:hAnsi="Courier New" w:eastAsia="Courier New" w:cs="Courier New"/>
      <w:sz w:val="20"/>
    </w:rPr>
  </w:style>
  <w:style w:type="character" w:styleId="10">
    <w:name w:val="HTML Cite"/>
    <w:basedOn w:val="2"/>
    <w:qFormat/>
    <w:uiPriority w:val="0"/>
  </w:style>
  <w:style w:type="character" w:styleId="11">
    <w:name w:val="HTML Keyboard"/>
    <w:basedOn w:val="2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2"/>
    <w:qFormat/>
    <w:uiPriority w:val="0"/>
    <w:rPr>
      <w:rFonts w:hint="default" w:ascii="Courier New" w:hAnsi="Courier New" w:eastAsia="Courier New" w:cs="Courier New"/>
    </w:rPr>
  </w:style>
  <w:style w:type="paragraph" w:customStyle="1" w:styleId="14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8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9B24E-8835-44F7-A8AC-320084CC9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ScaleCrop>false</ScaleCrop>
  <LinksUpToDate>false</LinksUpToDate>
  <CharactersWithSpaces>666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2016-01-20T02:24:00Z</dcterms:created>
  <dc:creator>Administrator</dc:creator>
  <cp:lastModifiedBy>lenovo</cp:lastModifiedBy>
  <cp:lastPrinted>2017-08-24T09:09:00Z</cp:lastPrinted>
  <dcterms:modified xsi:type="dcterms:W3CDTF">2017-11-08T01:50:41Z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