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</w:pP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广西工商技师学院</w:t>
      </w:r>
      <w:r>
        <w:rPr>
          <w:rFonts w:hint="eastAsia" w:ascii="Arial" w:hAnsi="Arial" w:eastAsia="微软雅黑" w:cs="Arial"/>
          <w:b/>
          <w:bCs/>
          <w:color w:val="333333"/>
          <w:kern w:val="0"/>
          <w:sz w:val="28"/>
          <w:szCs w:val="28"/>
        </w:rPr>
        <w:t>本部广播系统维修</w:t>
      </w: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项目询价采购公告</w:t>
      </w:r>
    </w:p>
    <w:p>
      <w:pPr>
        <w:widowControl/>
        <w:shd w:val="clear" w:color="auto" w:fill="FFFFFF"/>
        <w:spacing w:line="400" w:lineRule="exact"/>
        <w:ind w:left="345" w:firstLine="46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45" w:firstLine="46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根据我国采购法规，经学院审批，现就我院本部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广播系统维修 项目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进行询价采购，欢迎符合条件的供应商参加报价。有关事项公告如下：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45" w:firstLine="46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一、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项目名称：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广西工商技师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学院本部广播系统维修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45" w:firstLine="46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二、采购方式：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低价中标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840" w:firstLineChars="3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三、采购内容及要求：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560" w:firstLineChars="2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 xml:space="preserve">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3000瓦功放机一台，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2000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瓦功放机一台。（质量符合国家标准）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560" w:firstLineChars="2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 xml:space="preserve"> 2.音柱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个。（质量符合国家标准，以学院现用音柱为准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5.5米高，70管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560" w:firstLineChars="2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 xml:space="preserve"> 3.系统用通讯线，珠江2芯X2.5平方线、1077米。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560" w:firstLineChars="2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 xml:space="preserve"> 4.预埋20线管600米、配件：弯头直通等一批。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560" w:firstLineChars="2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 xml:space="preserve"> 5.安装线人工：1077米、挖土埋线：462米、水泥开挖：65米。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560" w:firstLineChars="200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四、递交报价文件地点及截至时间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标书接收时间:2020年12月3日上午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8:30-9:30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报价人应于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2020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ascii="宋体" w:hAnsi="宋体" w:cs="宋体"/>
          <w:sz w:val="28"/>
          <w:szCs w:val="28"/>
          <w:u w:val="single"/>
        </w:rPr>
        <w:t>9:30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前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，将报价文件密封盖章交到梧州市龙圩区广信路358号广西工商技师院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总务科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，逾期送达或未按要求密封将予以拒收。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五、报价文件内容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报价表、公司营业执照复印件、法人身份证复印件（委托代理需提供法人授权委托书及代理人身份证复印件）。所有报价文件都必须加盖单位公章。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六、开标时间、地点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 </w:t>
      </w: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2020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：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时时在广西工商技师学院开标,报价最低者定为成交供应商</w:t>
      </w: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00" w:lineRule="exact"/>
        <w:jc w:val="left"/>
        <w:textAlignment w:val="baseline"/>
        <w:rPr>
          <w:rFonts w:hint="eastAsia"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七、联系人：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  易老师     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    联系电话：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07742680972   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60"/>
        <w:jc w:val="righ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60"/>
        <w:jc w:val="center"/>
        <w:textAlignment w:val="baseline"/>
        <w:rPr>
          <w:rFonts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广西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</w:rPr>
        <w:t>工商技师学院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60"/>
        <w:jc w:val="center"/>
        <w:textAlignment w:val="baseline"/>
        <w:rPr>
          <w:rFonts w:hint="eastAsia" w:ascii="Arial" w:hAnsi="Arial" w:eastAsia="微软雅黑" w:cs="Arial"/>
          <w:color w:val="2B2B2B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2020年11月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525" w:lineRule="atLeast"/>
        <w:ind w:firstLine="3855" w:firstLineChars="1200"/>
        <w:jc w:val="both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32"/>
          <w:szCs w:val="32"/>
        </w:rPr>
        <w:t>报价表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line="400" w:lineRule="exact"/>
        <w:ind w:firstLine="1680" w:firstLineChars="6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采购项目名称: 学院本部广播系统维修</w:t>
      </w:r>
    </w:p>
    <w:p>
      <w:pPr>
        <w:widowControl/>
        <w:shd w:val="clear" w:color="auto" w:fill="FFFFFF"/>
        <w:spacing w:line="525" w:lineRule="atLeast"/>
        <w:ind w:firstLine="2520" w:firstLineChars="900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（预算金额：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25800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元）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69" w:tblpY="12"/>
        <w:tblOverlap w:val="never"/>
        <w:tblW w:w="988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160"/>
        <w:gridCol w:w="1386"/>
        <w:gridCol w:w="1393"/>
        <w:gridCol w:w="1508"/>
        <w:gridCol w:w="1393"/>
        <w:gridCol w:w="1160"/>
        <w:gridCol w:w="1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righ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 xml:space="preserve">                                                                 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产品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规格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型号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单价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金额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753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合  计：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实际报价总额（大写）人民币                              （小写）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其他要求：                                                                                                   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总报价为货物送达采购人指定地点可能发生的所有费用，包括税收、运费、装卸费。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2.报价超过预算价作无效报价理。                                                              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3.成交供应商须按采购人的要求供货，否则采购人有权拒收。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default" w:ascii="Arial" w:hAnsi="Arial" w:eastAsia="仿宋_GB2312" w:cs="Arial"/>
                <w:color w:val="757D8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4.交货地点：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eastAsia="zh-CN"/>
              </w:rPr>
              <w:t>广西工商技师学院广信路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val="en-US" w:eastAsia="zh-CN"/>
              </w:rPr>
              <w:t>358号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default" w:ascii="Arial" w:hAnsi="Arial" w:eastAsia="仿宋_GB2312" w:cs="Arial"/>
                <w:color w:val="757D8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5.交货日期：1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val="en-US" w:eastAsia="zh-CN"/>
              </w:rPr>
              <w:t>30日前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6.报价相同时，由采购小组抽签决定。</w:t>
            </w:r>
          </w:p>
        </w:tc>
      </w:tr>
    </w:tbl>
    <w:p>
      <w:pPr>
        <w:widowControl/>
        <w:spacing w:before="100" w:beforeAutospacing="1" w:after="100" w:afterAutospacing="1" w:line="480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2"/>
          <w:szCs w:val="22"/>
        </w:rPr>
        <w:t> </w:t>
      </w:r>
    </w:p>
    <w:p>
      <w:pPr>
        <w:widowControl/>
        <w:shd w:val="clear" w:color="auto" w:fill="FFFFFF"/>
        <w:spacing w:line="525" w:lineRule="atLeas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供应商（公章）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法定代表人或代理人签字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联系人及联系电话：                              日期：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24"/>
          <w:szCs w:val="24"/>
        </w:rPr>
        <w:t>报价文件包括内容：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1.报价表；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2.公司营业执照复印件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3.法人身份证复印件（委托代理需提供法人授权委托书及代理人身份证复印件）。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所有文件材料必须加盖公司公章，要求签署的文件材料必须由公司法定代表人或委托代理人签字。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2"/>
    <w:rsid w:val="00B374D6"/>
    <w:rsid w:val="00B93E73"/>
    <w:rsid w:val="00E347E7"/>
    <w:rsid w:val="00E63752"/>
    <w:rsid w:val="029D66CF"/>
    <w:rsid w:val="0C431669"/>
    <w:rsid w:val="1574534C"/>
    <w:rsid w:val="1BC8131C"/>
    <w:rsid w:val="1C895967"/>
    <w:rsid w:val="2124612D"/>
    <w:rsid w:val="35B36721"/>
    <w:rsid w:val="37453A33"/>
    <w:rsid w:val="378D516D"/>
    <w:rsid w:val="3FBD5E84"/>
    <w:rsid w:val="44F62D53"/>
    <w:rsid w:val="46D55273"/>
    <w:rsid w:val="57E14FBB"/>
    <w:rsid w:val="5BAE51AD"/>
    <w:rsid w:val="5D1F75CF"/>
    <w:rsid w:val="6ED04120"/>
    <w:rsid w:val="72245023"/>
    <w:rsid w:val="76951654"/>
    <w:rsid w:val="78261A2A"/>
    <w:rsid w:val="795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197</Words>
  <Characters>1126</Characters>
  <Lines>9</Lines>
  <Paragraphs>2</Paragraphs>
  <TotalTime>24</TotalTime>
  <ScaleCrop>false</ScaleCrop>
  <LinksUpToDate>false</LinksUpToDate>
  <CharactersWithSpaces>1321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2020-11-24T00:05:00Z</dcterms:created>
  <dc:creator>Administrator</dc:creator>
  <cp:lastModifiedBy>南南</cp:lastModifiedBy>
  <cp:lastPrinted>2020-11-30T08:21:36Z</cp:lastPrinted>
  <dcterms:modified xsi:type="dcterms:W3CDTF">2020-11-30T08:24:47Z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