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广西工商技师学院公共拆除职工之家楼及硬化工程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项目采购公告</w:t>
      </w:r>
    </w:p>
    <w:p>
      <w:pPr>
        <w:spacing w:line="580" w:lineRule="exact"/>
        <w:ind w:firstLine="560" w:firstLineChars="200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</w:rPr>
        <w:t>根据我国采购法规，经学院审批，现就我院拆除职工之家楼及硬化工程项目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进行询价采购，欢迎符合条件的供应商参加报价投标。有关事项公告如下：</w:t>
      </w:r>
    </w:p>
    <w:p>
      <w:pPr>
        <w:spacing w:line="520" w:lineRule="exact"/>
        <w:ind w:firstLine="560" w:firstLineChars="200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一、总标项目名称：拆除职工之家楼及硬化工程</w:t>
      </w:r>
    </w:p>
    <w:p>
      <w:pPr>
        <w:spacing w:line="520" w:lineRule="exact"/>
        <w:ind w:firstLine="560" w:firstLineChars="200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二、采购中标方式：低价中标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三、采购内容及要求：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1、拆职工之家楼。框架和砖混结构，楼高21米×宽约9米×3层，约567㎡，要求打碎就地填埋。拆除时要求做标准安全防护保护，选择星期六、日或</w:t>
      </w:r>
      <w:r>
        <w:rPr>
          <w:sz w:val="28"/>
        </w:rPr>
        <w:t>节假日</w:t>
      </w:r>
      <w:r>
        <w:rPr>
          <w:rFonts w:hint="eastAsia"/>
          <w:sz w:val="28"/>
        </w:rPr>
        <w:t>进行（施工</w:t>
      </w:r>
      <w:r>
        <w:rPr>
          <w:sz w:val="28"/>
        </w:rPr>
        <w:t>期间禁止行人车辆通过，并做好</w:t>
      </w:r>
      <w:r>
        <w:rPr>
          <w:rFonts w:hint="eastAsia"/>
          <w:sz w:val="28"/>
        </w:rPr>
        <w:t>警示</w:t>
      </w:r>
      <w:r>
        <w:rPr>
          <w:sz w:val="28"/>
        </w:rPr>
        <w:t>标志提醒</w:t>
      </w:r>
      <w:r>
        <w:rPr>
          <w:rFonts w:hint="eastAsia"/>
          <w:sz w:val="28"/>
        </w:rPr>
        <w:t>）。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2、5号楼后，一层浴室拆除并清理，要求打碎运至职工之家处，长29米×宽6米，174㎡。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3、排水系统安装。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(1)按市政工程要求建沉沙井3个，内圈直径0.8米，高分别是2.1米、2.5米、2.8米，铺设市政铸铁盖。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(2)排水管理道安装二处：直径0.4米水泥管约20米，0.1米五一塑料管约20米。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4、挡土墙二处。花岗岩大石砌筑墙，长9.4米×高(2米+1.7米)/2×（底宽1米、上宽0.6米）/2，三个门处花岗岩大石砌筑墙：3个×长1.5米×高1.7米×宽0.6米，合计19立方。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5、填泥。拆后平整及种花处填泥共110方。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6、砌花池。沿着挡土墙边至9号楼，砌筑长36米×宽1米×高0.2米花池，花基边贴条形砖，含填土，材料、颜色要求与周边花池相似。面积36平方米。</w:t>
      </w:r>
      <w:r>
        <w:rPr>
          <w:rFonts w:hint="eastAsia"/>
          <w:sz w:val="28"/>
        </w:rPr>
        <w:tab/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7、移种花人工。36平方米，把原来的花草移种至新建的花池。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8、地板硬化。重型机械夯实基础，底层铺设石粉或砂，现浇混凝土厚度20cm，面积约370平方米。</w:t>
      </w:r>
    </w:p>
    <w:p>
      <w:pPr>
        <w:spacing w:line="520" w:lineRule="exact"/>
        <w:ind w:firstLine="560" w:firstLineChars="200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sz w:val="28"/>
        </w:rPr>
        <w:t>10</w:t>
      </w:r>
      <w:r>
        <w:rPr>
          <w:rFonts w:hint="eastAsia"/>
          <w:sz w:val="28"/>
        </w:rPr>
        <w:t>.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上述数据为预测数，要求供应商现场察看测算，包工包料完成所有项目，增加量不加价。</w:t>
      </w:r>
    </w:p>
    <w:p>
      <w:pPr>
        <w:spacing w:line="520" w:lineRule="exact"/>
        <w:ind w:firstLine="560" w:firstLineChars="200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.要求202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6  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30   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日前完成。</w:t>
      </w: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5452745" cy="47529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533" cy="47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附带</w:t>
      </w:r>
      <w:r>
        <w:rPr>
          <w:sz w:val="28"/>
        </w:rPr>
        <w:t>项目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一</w:t>
      </w:r>
      <w:r>
        <w:rPr>
          <w:sz w:val="28"/>
        </w:rPr>
        <w:t>、</w:t>
      </w:r>
      <w:r>
        <w:rPr>
          <w:rFonts w:hint="eastAsia"/>
          <w:sz w:val="28"/>
        </w:rPr>
        <w:t>项目名称：职工之家及公共浴室供电路线及供水管道拆移安装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三、采购内容及要求：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（一）用架空电线从图书馆拉到7号楼再到9号楼。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1.240平方铝芯线(梧州华光牌）          100米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2.240平方驳线通（加厚型国标）         32只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3.吸担加厚型（含配件）                15套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4.加强型铁架（含配件）                 2套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5.封阳台7#楼201、202共16平方 (材料304不锈钢网：网孔10mm网丝粗1.8mm)。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6.拆、拉线人工（含拆除旧线、驳通电源线） 约950米。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7.拆除搬运清理图书馆旁花基10米。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(二）公共浴室、职工之家楼抽水泵移改接和拆迁</w:t>
      </w:r>
      <w:r>
        <w:rPr>
          <w:sz w:val="28"/>
        </w:rPr>
        <w:t>空调设备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1.2.5寸水管安装（含拆）               45米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2.拆、移装水泵二台（含水管安装）       2台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 xml:space="preserve">3.水泵电源线安装             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 2台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 xml:space="preserve">4.水管配件等                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1批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5. 拆迁装</w:t>
      </w:r>
      <w:r>
        <w:rPr>
          <w:sz w:val="28"/>
        </w:rPr>
        <w:t>空调设备</w:t>
      </w:r>
      <w:r>
        <w:rPr>
          <w:rFonts w:hint="eastAsia"/>
          <w:sz w:val="28"/>
        </w:rPr>
        <w:t xml:space="preserve">       </w:t>
      </w:r>
      <w:r>
        <w:rPr>
          <w:sz w:val="28"/>
        </w:rPr>
        <w:t xml:space="preserve">               1</w:t>
      </w:r>
      <w:r>
        <w:rPr>
          <w:rFonts w:hint="eastAsia"/>
          <w:sz w:val="28"/>
        </w:rPr>
        <w:t>套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 xml:space="preserve">（三） </w:t>
      </w:r>
      <w:r>
        <w:rPr>
          <w:sz w:val="28"/>
        </w:rPr>
        <w:t>5</w:t>
      </w:r>
      <w:r>
        <w:rPr>
          <w:rFonts w:hint="eastAsia"/>
          <w:sz w:val="28"/>
        </w:rPr>
        <w:t xml:space="preserve"> 月</w:t>
      </w:r>
      <w:r>
        <w:rPr>
          <w:sz w:val="28"/>
        </w:rPr>
        <w:t xml:space="preserve"> 24  </w:t>
      </w:r>
      <w:r>
        <w:rPr>
          <w:rFonts w:hint="eastAsia"/>
          <w:sz w:val="28"/>
        </w:rPr>
        <w:t>日  （供电线路要求停电施工时间不超过白天10小时）。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四、报价文件内容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报价表、公司营业执照复印件、法人身份证复印件（委托代理需提供法人授权委托书及代理人身份证复印件）、</w:t>
      </w:r>
      <w:r>
        <w:rPr>
          <w:sz w:val="28"/>
        </w:rPr>
        <w:t>提供专业电工上岗证复印件</w:t>
      </w:r>
      <w:r>
        <w:rPr>
          <w:rFonts w:hint="eastAsia"/>
          <w:sz w:val="28"/>
        </w:rPr>
        <w:t>。所有报价文件都必须加盖单位公章（不接受</w:t>
      </w:r>
      <w:r>
        <w:rPr>
          <w:sz w:val="28"/>
        </w:rPr>
        <w:t>邮寄投标</w:t>
      </w:r>
      <w:r>
        <w:rPr>
          <w:rFonts w:hint="eastAsia"/>
          <w:sz w:val="28"/>
        </w:rPr>
        <w:t>）。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五、递交报价文件地点及截至时间</w:t>
      </w:r>
    </w:p>
    <w:p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标书接收时间:202</w:t>
      </w:r>
      <w:r>
        <w:rPr>
          <w:sz w:val="28"/>
        </w:rPr>
        <w:t>1</w:t>
      </w:r>
      <w:r>
        <w:rPr>
          <w:rFonts w:hint="eastAsia"/>
          <w:sz w:val="28"/>
        </w:rPr>
        <w:t>年5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24</w:t>
      </w:r>
      <w:r>
        <w:rPr>
          <w:rFonts w:hint="eastAsia"/>
          <w:sz w:val="28"/>
        </w:rPr>
        <w:t>日 上午9点</w:t>
      </w:r>
      <w:r>
        <w:rPr>
          <w:sz w:val="28"/>
        </w:rPr>
        <w:t>至</w:t>
      </w:r>
      <w:r>
        <w:rPr>
          <w:rFonts w:hint="eastAsia"/>
          <w:sz w:val="28"/>
        </w:rPr>
        <w:t>9点30分</w:t>
      </w:r>
      <w:r>
        <w:rPr>
          <w:sz w:val="28"/>
        </w:rPr>
        <w:t xml:space="preserve">  </w:t>
      </w:r>
      <w:r>
        <w:rPr>
          <w:rFonts w:hint="eastAsia"/>
          <w:sz w:val="28"/>
        </w:rPr>
        <w:t>。报价人应于  202</w:t>
      </w:r>
      <w:r>
        <w:rPr>
          <w:sz w:val="28"/>
        </w:rPr>
        <w:t>1</w:t>
      </w:r>
      <w:r>
        <w:rPr>
          <w:rFonts w:hint="eastAsia"/>
          <w:sz w:val="28"/>
        </w:rPr>
        <w:t xml:space="preserve"> 年 </w:t>
      </w:r>
      <w:r>
        <w:rPr>
          <w:sz w:val="28"/>
        </w:rPr>
        <w:t xml:space="preserve"> 5 </w:t>
      </w:r>
      <w:r>
        <w:rPr>
          <w:rFonts w:hint="eastAsia"/>
          <w:sz w:val="28"/>
        </w:rPr>
        <w:t xml:space="preserve"> 月 </w:t>
      </w:r>
      <w:r>
        <w:rPr>
          <w:sz w:val="28"/>
        </w:rPr>
        <w:t>24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日 </w:t>
      </w:r>
      <w:r>
        <w:rPr>
          <w:sz w:val="28"/>
        </w:rPr>
        <w:t xml:space="preserve">  9</w:t>
      </w:r>
      <w:r>
        <w:rPr>
          <w:rFonts w:hint="eastAsia"/>
          <w:sz w:val="28"/>
        </w:rPr>
        <w:t>点30分前，将报价文件密封盖章交到梧州市龙圩区广信路358号广西工商技师院总务科，逾期送达或未按要求密封将予以拒收。（拒</w:t>
      </w:r>
      <w:r>
        <w:rPr>
          <w:sz w:val="28"/>
        </w:rPr>
        <w:t>接受邮寄方式投标</w:t>
      </w:r>
      <w:r>
        <w:rPr>
          <w:rFonts w:hint="eastAsia"/>
          <w:sz w:val="28"/>
        </w:rPr>
        <w:t>）</w:t>
      </w:r>
    </w:p>
    <w:p>
      <w:pPr>
        <w:spacing w:line="520" w:lineRule="exact"/>
        <w:jc w:val="left"/>
        <w:rPr>
          <w:sz w:val="28"/>
        </w:rPr>
      </w:pPr>
      <w:r>
        <w:rPr>
          <w:rFonts w:hint="eastAsia"/>
          <w:sz w:val="28"/>
        </w:rPr>
        <w:t xml:space="preserve">  六、开标时间、地点</w:t>
      </w:r>
    </w:p>
    <w:p>
      <w:pPr>
        <w:spacing w:line="520" w:lineRule="exact"/>
        <w:jc w:val="left"/>
        <w:rPr>
          <w:sz w:val="28"/>
        </w:rPr>
      </w:pPr>
      <w:r>
        <w:rPr>
          <w:rFonts w:hint="eastAsia"/>
          <w:sz w:val="28"/>
        </w:rPr>
        <w:t xml:space="preserve">    202</w:t>
      </w:r>
      <w:r>
        <w:rPr>
          <w:sz w:val="28"/>
        </w:rPr>
        <w:t>1</w:t>
      </w:r>
      <w:r>
        <w:rPr>
          <w:rFonts w:hint="eastAsia"/>
          <w:sz w:val="28"/>
        </w:rPr>
        <w:t xml:space="preserve"> 年 </w:t>
      </w:r>
      <w:r>
        <w:rPr>
          <w:sz w:val="28"/>
        </w:rPr>
        <w:t>5</w:t>
      </w:r>
      <w:r>
        <w:rPr>
          <w:rFonts w:hint="eastAsia"/>
          <w:sz w:val="28"/>
        </w:rPr>
        <w:t xml:space="preserve"> 月 </w:t>
      </w:r>
      <w:r>
        <w:rPr>
          <w:sz w:val="28"/>
        </w:rPr>
        <w:t>24</w:t>
      </w:r>
      <w:r>
        <w:rPr>
          <w:rFonts w:hint="eastAsia"/>
          <w:sz w:val="28"/>
        </w:rPr>
        <w:t xml:space="preserve"> 日上午  10：00 时时在广西工商技师学院开标,报价最低者定为成交供应商。</w:t>
      </w:r>
    </w:p>
    <w:p>
      <w:pPr>
        <w:spacing w:line="520" w:lineRule="exact"/>
        <w:jc w:val="left"/>
        <w:rPr>
          <w:sz w:val="28"/>
        </w:rPr>
      </w:pPr>
      <w:r>
        <w:rPr>
          <w:rFonts w:hint="eastAsia"/>
          <w:sz w:val="28"/>
        </w:rPr>
        <w:t xml:space="preserve"> 七、联系人：   易老师              联系电话：0774</w:t>
      </w:r>
      <w:r>
        <w:rPr>
          <w:sz w:val="28"/>
        </w:rPr>
        <w:t>-</w:t>
      </w:r>
      <w:r>
        <w:rPr>
          <w:rFonts w:hint="eastAsia"/>
          <w:sz w:val="28"/>
        </w:rPr>
        <w:t xml:space="preserve">2680972    </w:t>
      </w:r>
    </w:p>
    <w:p>
      <w:pPr>
        <w:spacing w:line="580" w:lineRule="exact"/>
        <w:jc w:val="left"/>
        <w:rPr>
          <w:sz w:val="28"/>
        </w:rPr>
      </w:pPr>
    </w:p>
    <w:p>
      <w:pPr>
        <w:spacing w:line="580" w:lineRule="exact"/>
        <w:jc w:val="right"/>
        <w:rPr>
          <w:sz w:val="28"/>
        </w:rPr>
      </w:pPr>
      <w:r>
        <w:rPr>
          <w:rFonts w:hint="eastAsia"/>
          <w:sz w:val="28"/>
        </w:rPr>
        <w:t>广西工商技师学院</w:t>
      </w:r>
    </w:p>
    <w:p>
      <w:pPr>
        <w:wordWrap w:val="0"/>
        <w:spacing w:line="580" w:lineRule="exact"/>
        <w:jc w:val="right"/>
        <w:rPr>
          <w:sz w:val="28"/>
        </w:rPr>
      </w:pPr>
      <w:r>
        <w:rPr>
          <w:rFonts w:hint="eastAsia"/>
          <w:sz w:val="28"/>
        </w:rPr>
        <w:t>202</w:t>
      </w:r>
      <w:r>
        <w:rPr>
          <w:sz w:val="28"/>
        </w:rPr>
        <w:t>1</w:t>
      </w:r>
      <w:r>
        <w:rPr>
          <w:rFonts w:hint="eastAsia"/>
          <w:sz w:val="28"/>
        </w:rPr>
        <w:t xml:space="preserve">年 </w:t>
      </w:r>
      <w:r>
        <w:rPr>
          <w:sz w:val="28"/>
        </w:rPr>
        <w:t>5</w:t>
      </w:r>
      <w:r>
        <w:rPr>
          <w:rFonts w:hint="eastAsia"/>
          <w:sz w:val="28"/>
        </w:rPr>
        <w:t xml:space="preserve"> 月</w:t>
      </w:r>
      <w:r>
        <w:rPr>
          <w:sz w:val="28"/>
        </w:rPr>
        <w:t xml:space="preserve"> 21</w:t>
      </w:r>
      <w:r>
        <w:rPr>
          <w:rFonts w:hint="eastAsia"/>
          <w:sz w:val="28"/>
        </w:rPr>
        <w:t>日</w:t>
      </w: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b/>
          <w:bCs/>
          <w:sz w:val="28"/>
        </w:rPr>
      </w:pPr>
    </w:p>
    <w:p>
      <w:pPr>
        <w:spacing w:line="580" w:lineRule="exact"/>
        <w:jc w:val="center"/>
        <w:rPr>
          <w:sz w:val="28"/>
        </w:rPr>
      </w:pPr>
      <w:r>
        <w:rPr>
          <w:rFonts w:hint="eastAsia"/>
          <w:b/>
          <w:bCs/>
          <w:sz w:val="28"/>
        </w:rPr>
        <w:t>报价表</w:t>
      </w:r>
    </w:p>
    <w:p>
      <w:pPr>
        <w:spacing w:line="58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采购项目名称: </w:t>
      </w:r>
      <w:r>
        <w:rPr>
          <w:bCs/>
          <w:sz w:val="28"/>
        </w:rPr>
        <w:t>拆除</w:t>
      </w:r>
      <w:r>
        <w:rPr>
          <w:rFonts w:hint="eastAsia"/>
          <w:bCs/>
          <w:sz w:val="28"/>
        </w:rPr>
        <w:t>职</w:t>
      </w:r>
      <w:r>
        <w:rPr>
          <w:bCs/>
          <w:sz w:val="28"/>
        </w:rPr>
        <w:t>工之家</w:t>
      </w:r>
      <w:r>
        <w:rPr>
          <w:rFonts w:hint="eastAsia"/>
          <w:bCs/>
          <w:sz w:val="28"/>
        </w:rPr>
        <w:t>楼及</w:t>
      </w:r>
      <w:r>
        <w:rPr>
          <w:bCs/>
          <w:sz w:val="28"/>
        </w:rPr>
        <w:t>硬化工程</w:t>
      </w:r>
      <w:r>
        <w:rPr>
          <w:rFonts w:hint="eastAsia"/>
          <w:bCs/>
          <w:sz w:val="28"/>
        </w:rPr>
        <w:t>项目（含附带</w:t>
      </w:r>
      <w:r>
        <w:rPr>
          <w:bCs/>
          <w:sz w:val="28"/>
        </w:rPr>
        <w:t>项目</w:t>
      </w:r>
      <w:r>
        <w:rPr>
          <w:rFonts w:hint="eastAsia"/>
          <w:bCs/>
          <w:sz w:val="28"/>
        </w:rPr>
        <w:t>）</w:t>
      </w:r>
    </w:p>
    <w:p>
      <w:pPr>
        <w:spacing w:line="580" w:lineRule="exact"/>
        <w:jc w:val="center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（最高限价金额：</w:t>
      </w:r>
      <w:r>
        <w:rPr>
          <w:color w:val="FF0000"/>
          <w:sz w:val="28"/>
        </w:rPr>
        <w:t>143094</w:t>
      </w:r>
      <w:r>
        <w:rPr>
          <w:rFonts w:hint="eastAsia"/>
          <w:color w:val="FF0000"/>
          <w:sz w:val="28"/>
        </w:rPr>
        <w:t>元）</w:t>
      </w:r>
    </w:p>
    <w:tbl>
      <w:tblPr>
        <w:tblStyle w:val="5"/>
        <w:tblpPr w:leftFromText="180" w:rightFromText="180" w:vertAnchor="text" w:horzAnchor="page" w:tblpX="1069" w:tblpY="12"/>
        <w:tblOverlap w:val="never"/>
        <w:tblW w:w="9951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167"/>
        <w:gridCol w:w="1395"/>
        <w:gridCol w:w="1402"/>
        <w:gridCol w:w="1518"/>
        <w:gridCol w:w="1404"/>
        <w:gridCol w:w="1167"/>
        <w:gridCol w:w="1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                                                                 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tblCellSpacing w:w="0" w:type="dxa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产品</w:t>
            </w:r>
          </w:p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规格</w:t>
            </w:r>
          </w:p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型号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单价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tblCellSpacing w:w="0" w:type="dxa"/>
        </w:trPr>
        <w:tc>
          <w:tcPr>
            <w:tcW w:w="758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合  计：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80" w:lineRule="exact"/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tblCellSpacing w:w="0" w:type="dxa"/>
        </w:trPr>
        <w:tc>
          <w:tcPr>
            <w:tcW w:w="9951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实际报价总额（大写）人民币                              （小写）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  <w:tblCellSpacing w:w="0" w:type="dxa"/>
        </w:trPr>
        <w:tc>
          <w:tcPr>
            <w:tcW w:w="9951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其他要求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</w:rPr>
              <w:t>总报价为货物送达采购人指定地点可能发生的所有费用，包括税收、运费、装卸费。</w:t>
            </w:r>
          </w:p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2.报价超过预算价作无效报价理。</w:t>
            </w:r>
            <w:r>
              <w:rPr>
                <w:rFonts w:hint="eastAsia"/>
                <w:color w:val="FF0000"/>
                <w:sz w:val="28"/>
              </w:rPr>
              <w:t>（不高于143094元，否则废标处理）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tblCellSpacing w:w="0" w:type="dxa"/>
        </w:trPr>
        <w:tc>
          <w:tcPr>
            <w:tcW w:w="9951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3.成交供应商须按采购人的要求供货，否则采购人有权拒收。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tblCellSpacing w:w="0" w:type="dxa"/>
        </w:trPr>
        <w:tc>
          <w:tcPr>
            <w:tcW w:w="9951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4.交货地点：广西工商技师学院广信路358号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tblCellSpacing w:w="0" w:type="dxa"/>
        </w:trPr>
        <w:tc>
          <w:tcPr>
            <w:tcW w:w="9951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5.交货日期：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   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tblCellSpacing w:w="0" w:type="dxa"/>
        </w:trPr>
        <w:tc>
          <w:tcPr>
            <w:tcW w:w="9951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5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6.报价相同时，由采购小组抽签决定。</w:t>
            </w:r>
          </w:p>
        </w:tc>
      </w:tr>
    </w:tbl>
    <w:p>
      <w:pPr>
        <w:spacing w:line="580" w:lineRule="exact"/>
        <w:jc w:val="left"/>
        <w:rPr>
          <w:sz w:val="28"/>
        </w:rPr>
      </w:pPr>
      <w:r>
        <w:rPr>
          <w:rFonts w:hint="eastAsia"/>
          <w:sz w:val="28"/>
        </w:rPr>
        <w:t> </w:t>
      </w:r>
    </w:p>
    <w:p>
      <w:pPr>
        <w:spacing w:line="580" w:lineRule="exact"/>
        <w:jc w:val="left"/>
        <w:rPr>
          <w:sz w:val="28"/>
        </w:rPr>
      </w:pPr>
    </w:p>
    <w:p>
      <w:pPr>
        <w:spacing w:line="580" w:lineRule="exact"/>
        <w:jc w:val="left"/>
        <w:rPr>
          <w:sz w:val="28"/>
        </w:rPr>
      </w:pPr>
      <w:r>
        <w:rPr>
          <w:rFonts w:hint="eastAsia"/>
          <w:sz w:val="28"/>
        </w:rPr>
        <w:t>供应商（公章）</w:t>
      </w:r>
    </w:p>
    <w:p>
      <w:pPr>
        <w:spacing w:line="580" w:lineRule="exact"/>
        <w:jc w:val="left"/>
        <w:rPr>
          <w:sz w:val="28"/>
        </w:rPr>
      </w:pPr>
      <w:r>
        <w:rPr>
          <w:rFonts w:hint="eastAsia"/>
          <w:sz w:val="28"/>
        </w:rPr>
        <w:t>法定代表人或代理人签字</w:t>
      </w:r>
    </w:p>
    <w:p>
      <w:pPr>
        <w:spacing w:line="580" w:lineRule="exact"/>
        <w:jc w:val="left"/>
        <w:rPr>
          <w:sz w:val="28"/>
        </w:rPr>
      </w:pPr>
      <w:r>
        <w:rPr>
          <w:rFonts w:hint="eastAsia"/>
          <w:sz w:val="28"/>
        </w:rPr>
        <w:t>联系人及联系电话：                              日期：</w:t>
      </w:r>
    </w:p>
    <w:p>
      <w:pPr>
        <w:spacing w:line="580" w:lineRule="exact"/>
        <w:jc w:val="left"/>
        <w:rPr>
          <w:sz w:val="28"/>
        </w:rPr>
      </w:pPr>
      <w:r>
        <w:rPr>
          <w:rFonts w:hint="eastAsia"/>
          <w:b/>
          <w:bCs/>
          <w:sz w:val="28"/>
        </w:rPr>
        <w:t>报价文件包括内容：</w:t>
      </w:r>
    </w:p>
    <w:p>
      <w:pPr>
        <w:spacing w:line="580" w:lineRule="exact"/>
        <w:jc w:val="left"/>
        <w:rPr>
          <w:sz w:val="28"/>
        </w:rPr>
      </w:pPr>
      <w:r>
        <w:rPr>
          <w:rFonts w:hint="eastAsia"/>
          <w:sz w:val="28"/>
        </w:rPr>
        <w:t>1.报价表；</w:t>
      </w:r>
    </w:p>
    <w:p>
      <w:pPr>
        <w:spacing w:line="580" w:lineRule="exact"/>
        <w:jc w:val="left"/>
        <w:rPr>
          <w:sz w:val="28"/>
        </w:rPr>
      </w:pPr>
      <w:r>
        <w:rPr>
          <w:rFonts w:hint="eastAsia"/>
          <w:sz w:val="28"/>
        </w:rPr>
        <w:t>2.公司营业执照复印件</w:t>
      </w:r>
    </w:p>
    <w:p>
      <w:pPr>
        <w:spacing w:line="580" w:lineRule="exact"/>
        <w:jc w:val="left"/>
        <w:rPr>
          <w:sz w:val="28"/>
        </w:rPr>
      </w:pPr>
      <w:r>
        <w:rPr>
          <w:rFonts w:hint="eastAsia"/>
          <w:sz w:val="28"/>
        </w:rPr>
        <w:t>3.法人身份证复印件（委托代理需提供法人授权委托书及代理人身份证复印件）。</w:t>
      </w:r>
    </w:p>
    <w:p>
      <w:pPr>
        <w:spacing w:line="580" w:lineRule="exact"/>
        <w:jc w:val="left"/>
        <w:rPr>
          <w:sz w:val="28"/>
        </w:rPr>
      </w:pPr>
      <w:r>
        <w:rPr>
          <w:rFonts w:hint="eastAsia"/>
          <w:sz w:val="28"/>
        </w:rPr>
        <w:t>4.符合</w:t>
      </w:r>
      <w:r>
        <w:rPr>
          <w:sz w:val="28"/>
        </w:rPr>
        <w:t>建筑</w:t>
      </w:r>
      <w:r>
        <w:rPr>
          <w:rFonts w:hint="eastAsia"/>
          <w:sz w:val="28"/>
        </w:rPr>
        <w:t>公司</w:t>
      </w:r>
      <w:r>
        <w:rPr>
          <w:sz w:val="28"/>
        </w:rPr>
        <w:t>相关资质</w:t>
      </w:r>
      <w:r>
        <w:rPr>
          <w:rFonts w:hint="eastAsia"/>
          <w:sz w:val="28"/>
        </w:rPr>
        <w:t>资料</w:t>
      </w:r>
    </w:p>
    <w:p>
      <w:pPr>
        <w:widowControl/>
        <w:spacing w:before="100" w:beforeAutospacing="1" w:after="100" w:afterAutospacing="1" w:line="525" w:lineRule="atLeast"/>
        <w:jc w:val="left"/>
        <w:rPr>
          <w:sz w:val="28"/>
        </w:rPr>
      </w:pPr>
      <w:r>
        <w:rPr>
          <w:sz w:val="28"/>
        </w:rPr>
        <w:t>5.</w:t>
      </w:r>
      <w:r>
        <w:rPr>
          <w:rFonts w:hint="eastAsia"/>
          <w:sz w:val="28"/>
        </w:rPr>
        <w:t xml:space="preserve"> 提供</w:t>
      </w:r>
      <w:r>
        <w:rPr>
          <w:sz w:val="28"/>
        </w:rPr>
        <w:t>专业电工上岗证复印件</w:t>
      </w:r>
    </w:p>
    <w:p>
      <w:pPr>
        <w:spacing w:line="580" w:lineRule="exact"/>
        <w:ind w:firstLine="280" w:firstLineChars="100"/>
        <w:jc w:val="left"/>
        <w:rPr>
          <w:sz w:val="28"/>
        </w:rPr>
      </w:pPr>
      <w:r>
        <w:rPr>
          <w:rFonts w:hint="eastAsia"/>
          <w:sz w:val="28"/>
        </w:rPr>
        <w:t>所有文件材料必须加盖公司公章，要求签署的文件材料必须由公司法定代表人或委托代理人签字。</w:t>
      </w:r>
    </w:p>
    <w:p>
      <w:pPr>
        <w:spacing w:line="580" w:lineRule="exact"/>
        <w:jc w:val="left"/>
        <w:rPr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B9"/>
    <w:rsid w:val="00023550"/>
    <w:rsid w:val="00033C13"/>
    <w:rsid w:val="00065AA3"/>
    <w:rsid w:val="000A45FB"/>
    <w:rsid w:val="000C6169"/>
    <w:rsid w:val="000C670D"/>
    <w:rsid w:val="001540AB"/>
    <w:rsid w:val="00170350"/>
    <w:rsid w:val="001769C0"/>
    <w:rsid w:val="001E208B"/>
    <w:rsid w:val="001E4D41"/>
    <w:rsid w:val="001F1343"/>
    <w:rsid w:val="00216065"/>
    <w:rsid w:val="002525A5"/>
    <w:rsid w:val="00275B70"/>
    <w:rsid w:val="002F0338"/>
    <w:rsid w:val="00306DE9"/>
    <w:rsid w:val="00315B6C"/>
    <w:rsid w:val="00315F47"/>
    <w:rsid w:val="00362FB6"/>
    <w:rsid w:val="003C0C97"/>
    <w:rsid w:val="003C5B35"/>
    <w:rsid w:val="004600FE"/>
    <w:rsid w:val="004665AE"/>
    <w:rsid w:val="00484139"/>
    <w:rsid w:val="004B54A5"/>
    <w:rsid w:val="00544060"/>
    <w:rsid w:val="00575ED6"/>
    <w:rsid w:val="005D0DAD"/>
    <w:rsid w:val="005D3EAF"/>
    <w:rsid w:val="005E61E0"/>
    <w:rsid w:val="005E72F2"/>
    <w:rsid w:val="005F7DD8"/>
    <w:rsid w:val="005F7DF6"/>
    <w:rsid w:val="00604806"/>
    <w:rsid w:val="00622AEE"/>
    <w:rsid w:val="00663FE7"/>
    <w:rsid w:val="006D4FF4"/>
    <w:rsid w:val="006E0654"/>
    <w:rsid w:val="006F034D"/>
    <w:rsid w:val="00746136"/>
    <w:rsid w:val="00790FC0"/>
    <w:rsid w:val="007B35B1"/>
    <w:rsid w:val="00802164"/>
    <w:rsid w:val="0082125B"/>
    <w:rsid w:val="0082194D"/>
    <w:rsid w:val="00901580"/>
    <w:rsid w:val="00914ADB"/>
    <w:rsid w:val="00932CC8"/>
    <w:rsid w:val="00933791"/>
    <w:rsid w:val="009D33B9"/>
    <w:rsid w:val="009E15E6"/>
    <w:rsid w:val="00A0641A"/>
    <w:rsid w:val="00A16DA3"/>
    <w:rsid w:val="00A22374"/>
    <w:rsid w:val="00A40A5E"/>
    <w:rsid w:val="00A629CA"/>
    <w:rsid w:val="00A9750A"/>
    <w:rsid w:val="00AA3B96"/>
    <w:rsid w:val="00B42B63"/>
    <w:rsid w:val="00BD54F8"/>
    <w:rsid w:val="00BE3A4D"/>
    <w:rsid w:val="00CD1F50"/>
    <w:rsid w:val="00D46CD5"/>
    <w:rsid w:val="00D67C9E"/>
    <w:rsid w:val="00DD4E9E"/>
    <w:rsid w:val="00E837C0"/>
    <w:rsid w:val="00EC4666"/>
    <w:rsid w:val="00EF36E9"/>
    <w:rsid w:val="00F07B88"/>
    <w:rsid w:val="00F31246"/>
    <w:rsid w:val="00F44304"/>
    <w:rsid w:val="00F47495"/>
    <w:rsid w:val="00FA5D8B"/>
    <w:rsid w:val="2D6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343</Words>
  <Characters>1958</Characters>
  <Lines>16</Lines>
  <Paragraphs>4</Paragraphs>
  <TotalTime>0</TotalTime>
  <ScaleCrop>false</ScaleCrop>
  <LinksUpToDate>false</LinksUpToDate>
  <CharactersWithSpaces>2297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2021-05-08T08:44:00Z</dcterms:created>
  <dc:creator>USER-</dc:creator>
  <cp:lastModifiedBy>Administrator</cp:lastModifiedBy>
  <cp:lastPrinted>2021-05-21T02:41:00Z</cp:lastPrinted>
  <dcterms:modified xsi:type="dcterms:W3CDTF">2021-05-21T04:04:46Z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